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C4" w:rsidRDefault="00B335C4" w:rsidP="00B33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Уважаемые коллеги, оцените организацию совместной учебной деятельности на основе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со-бытийного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подхода. </w:t>
      </w:r>
    </w:p>
    <w:p w:rsidR="00782F75" w:rsidRPr="00CF557D" w:rsidRDefault="00782F75" w:rsidP="00B335C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образовательного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со-бытия</w:t>
      </w:r>
      <w:proofErr w:type="gramEnd"/>
      <w:r w:rsidR="00730E26">
        <w:rPr>
          <w:rFonts w:ascii="Times New Roman" w:hAnsi="Times New Roman" w:cs="Times New Roman"/>
          <w:sz w:val="24"/>
          <w:szCs w:val="24"/>
        </w:rPr>
        <w:t>: Пространство «Вишнёвого сада» А.П. Чехова.</w:t>
      </w:r>
    </w:p>
    <w:tbl>
      <w:tblPr>
        <w:tblW w:w="5147" w:type="pct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39"/>
        <w:gridCol w:w="11191"/>
        <w:gridCol w:w="979"/>
      </w:tblGrid>
      <w:tr w:rsidR="00B335C4" w:rsidRPr="00661A21" w:rsidTr="000339AE">
        <w:trPr>
          <w:trHeight w:val="654"/>
        </w:trPr>
        <w:tc>
          <w:tcPr>
            <w:tcW w:w="946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3728" w:type="pct"/>
            <w:shd w:val="clear" w:color="auto" w:fill="auto"/>
            <w:vAlign w:val="center"/>
          </w:tcPr>
          <w:p w:rsidR="00B335C4" w:rsidRPr="00BB471C" w:rsidRDefault="00B335C4" w:rsidP="00033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26" w:type="pct"/>
          </w:tcPr>
          <w:p w:rsidR="00B335C4" w:rsidRPr="00BB471C" w:rsidRDefault="00B335C4" w:rsidP="00033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Балльная оценка</w:t>
            </w:r>
            <w:r w:rsidRPr="00BB471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customMarkFollows="1" w:id="1"/>
              <w:sym w:font="Symbol" w:char="F0B7"/>
            </w: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335C4" w:rsidRPr="00661A21" w:rsidTr="000339AE">
        <w:trPr>
          <w:trHeight w:val="405"/>
        </w:trPr>
        <w:tc>
          <w:tcPr>
            <w:tcW w:w="946" w:type="pct"/>
            <w:vMerge w:val="restar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использованных методов (способов) организации учебной деятельности требованиям </w:t>
            </w:r>
            <w:proofErr w:type="spell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 подхода</w:t>
            </w: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Методы учитывают основные потребности возраста и индивидуальные потребности детей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5C4" w:rsidRPr="00661A21" w:rsidTr="000339AE">
        <w:trPr>
          <w:trHeight w:val="255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Методы побуждают к оформлению образа желаемого результата (продукта) учебной деятельности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318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Методы формируют мотивацию учебной деятельности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553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Методы стимулируют формулирование детьми цели (образа желаемого результата и средств его достижения) учебной деятельности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360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Методы стимулируют планирование детьми предстоящей деятельности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5C4" w:rsidRPr="00661A21" w:rsidTr="000339AE">
        <w:trPr>
          <w:trHeight w:val="318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Методы стимулируют выполнение действий согласно плану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249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Методы позволяют провести качественный анализ полученного результата (продукта)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341"/>
        </w:trPr>
        <w:tc>
          <w:tcPr>
            <w:tcW w:w="946" w:type="pct"/>
            <w:vMerge w:val="restar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использованных методов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со-бытийному</w:t>
            </w:r>
            <w:proofErr w:type="gramEnd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 подходу</w:t>
            </w: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позволяют достигнуть личностной значимости деятельности для участников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со-бытия</w:t>
            </w:r>
            <w:proofErr w:type="gramEnd"/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263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позволяют достигнуть общности переживаний участников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со-бытия</w:t>
            </w:r>
            <w:proofErr w:type="gramEnd"/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213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позволяют достигнуть общности в коммуникации участников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со-бытия</w:t>
            </w:r>
            <w:proofErr w:type="gramEnd"/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325"/>
        </w:trPr>
        <w:tc>
          <w:tcPr>
            <w:tcW w:w="946" w:type="pct"/>
            <w:vMerge w:val="restar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грамотность проекта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со-бытия</w:t>
            </w:r>
            <w:proofErr w:type="gramEnd"/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со-бытия</w:t>
            </w:r>
            <w:proofErr w:type="gramEnd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 отражает смысл (результат) учебной деятельности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318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Цель соотносится с образовательными результатами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270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способствует достижению образовательных результатов 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343"/>
        </w:trPr>
        <w:tc>
          <w:tcPr>
            <w:tcW w:w="946" w:type="pct"/>
            <w:vMerge w:val="restar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проекта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со-бытия</w:t>
            </w:r>
            <w:proofErr w:type="gramEnd"/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Дидактические средства стимулировали учебную деятельность детей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318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достигнуты (см. анализ достигнутых результатов)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35C4" w:rsidRPr="00661A21" w:rsidTr="000339AE">
        <w:trPr>
          <w:trHeight w:val="470"/>
        </w:trPr>
        <w:tc>
          <w:tcPr>
            <w:tcW w:w="946" w:type="pct"/>
            <w:vMerge/>
            <w:shd w:val="clear" w:color="auto" w:fill="auto"/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pct"/>
            <w:shd w:val="clear" w:color="auto" w:fill="auto"/>
            <w:tcMar>
              <w:top w:w="8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335C4" w:rsidRPr="00BB471C" w:rsidRDefault="00B335C4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(продукт) учебной деятельности логически связан с </w:t>
            </w:r>
            <w:proofErr w:type="gramStart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>содержанием  деятельности</w:t>
            </w:r>
            <w:proofErr w:type="gramEnd"/>
            <w:r w:rsidRPr="00BB4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" w:type="pct"/>
          </w:tcPr>
          <w:p w:rsidR="00B335C4" w:rsidRPr="00BB471C" w:rsidRDefault="00730E26" w:rsidP="00033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A77A4F" w:rsidRPr="00CF557D" w:rsidRDefault="00A77A4F">
      <w:pPr>
        <w:rPr>
          <w:rFonts w:ascii="Times New Roman" w:hAnsi="Times New Roman" w:cs="Times New Roman"/>
          <w:sz w:val="24"/>
          <w:szCs w:val="24"/>
        </w:rPr>
      </w:pPr>
    </w:p>
    <w:sectPr w:rsidR="00A77A4F" w:rsidRPr="00CF557D" w:rsidSect="00B335C4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EB1" w:rsidRDefault="002B7EB1" w:rsidP="00B335C4">
      <w:pPr>
        <w:spacing w:after="0" w:line="240" w:lineRule="auto"/>
      </w:pPr>
      <w:r>
        <w:separator/>
      </w:r>
    </w:p>
  </w:endnote>
  <w:endnote w:type="continuationSeparator" w:id="0">
    <w:p w:rsidR="002B7EB1" w:rsidRDefault="002B7EB1" w:rsidP="00B33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EB1" w:rsidRDefault="002B7EB1" w:rsidP="00B335C4">
      <w:pPr>
        <w:spacing w:after="0" w:line="240" w:lineRule="auto"/>
      </w:pPr>
      <w:r>
        <w:separator/>
      </w:r>
    </w:p>
  </w:footnote>
  <w:footnote w:type="continuationSeparator" w:id="0">
    <w:p w:rsidR="002B7EB1" w:rsidRDefault="002B7EB1" w:rsidP="00B335C4">
      <w:pPr>
        <w:spacing w:after="0" w:line="240" w:lineRule="auto"/>
      </w:pPr>
      <w:r>
        <w:continuationSeparator/>
      </w:r>
    </w:p>
  </w:footnote>
  <w:footnote w:id="1">
    <w:p w:rsidR="00B335C4" w:rsidRDefault="00B335C4" w:rsidP="00B335C4">
      <w:pPr>
        <w:pStyle w:val="a4"/>
      </w:pPr>
      <w:r w:rsidRPr="00BB471C">
        <w:rPr>
          <w:rStyle w:val="a6"/>
        </w:rPr>
        <w:sym w:font="Symbol" w:char="F0B7"/>
      </w:r>
      <w:r w:rsidRPr="00D44E3F">
        <w:rPr>
          <w:rFonts w:ascii="Times New Roman" w:hAnsi="Times New Roman" w:cs="Times New Roman"/>
          <w:b/>
          <w:sz w:val="24"/>
          <w:szCs w:val="24"/>
        </w:rPr>
        <w:t>0 - соответствие показателю установить не</w:t>
      </w:r>
      <w:r>
        <w:rPr>
          <w:rFonts w:ascii="Times New Roman" w:hAnsi="Times New Roman" w:cs="Times New Roman"/>
          <w:b/>
          <w:sz w:val="24"/>
          <w:szCs w:val="24"/>
        </w:rPr>
        <w:t xml:space="preserve">возможно; </w:t>
      </w:r>
      <w:r w:rsidRPr="00D44E3F">
        <w:rPr>
          <w:rFonts w:ascii="Times New Roman" w:hAnsi="Times New Roman" w:cs="Times New Roman"/>
          <w:b/>
          <w:sz w:val="24"/>
          <w:szCs w:val="24"/>
        </w:rPr>
        <w:t>1-наблюдается частичное соот</w:t>
      </w:r>
      <w:r>
        <w:rPr>
          <w:rFonts w:ascii="Times New Roman" w:hAnsi="Times New Roman" w:cs="Times New Roman"/>
          <w:b/>
          <w:sz w:val="24"/>
          <w:szCs w:val="24"/>
        </w:rPr>
        <w:t xml:space="preserve">ветствие; </w:t>
      </w:r>
      <w:r w:rsidRPr="00D44E3F">
        <w:rPr>
          <w:rFonts w:ascii="Times New Roman" w:hAnsi="Times New Roman" w:cs="Times New Roman"/>
          <w:b/>
          <w:sz w:val="24"/>
          <w:szCs w:val="24"/>
        </w:rPr>
        <w:t>2 -наблюдается соответствие в значительной степени; 3 -полное соответствие показателю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5C4" w:rsidRDefault="00B335C4">
    <w:pPr>
      <w:pStyle w:val="a7"/>
    </w:pPr>
  </w:p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2220"/>
      <w:gridCol w:w="12580"/>
    </w:tblGrid>
    <w:tr w:rsidR="00B335C4" w:rsidTr="000339AE">
      <w:tc>
        <w:tcPr>
          <w:tcW w:w="750" w:type="pct"/>
          <w:tcBorders>
            <w:right w:val="single" w:sz="18" w:space="0" w:color="4F81BD" w:themeColor="accent1"/>
          </w:tcBorders>
        </w:tcPr>
        <w:p w:rsidR="00B335C4" w:rsidRDefault="00B335C4" w:rsidP="000339AE">
          <w:pPr>
            <w:pStyle w:val="a7"/>
          </w:pPr>
          <w:r>
            <w:rPr>
              <w:rFonts w:cstheme="minorHAnsi"/>
            </w:rPr>
            <w:t>©</w:t>
          </w:r>
          <w:r>
            <w:t>ГОАУ ЯО ИРО</w:t>
          </w:r>
        </w:p>
      </w:tc>
      <w:sdt>
        <w:sdtP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alias w:val="Название"/>
          <w:id w:val="77580493"/>
          <w:placeholder>
            <w:docPart w:val="2E37388AC2E24C2CB5A25EBBBE1444B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tcBorders>
                <w:left w:val="single" w:sz="18" w:space="0" w:color="4F81BD" w:themeColor="accent1"/>
              </w:tcBorders>
            </w:tcPr>
            <w:p w:rsidR="00B335C4" w:rsidRDefault="00B335C4" w:rsidP="000339AE">
              <w:pPr>
                <w:pStyle w:val="a7"/>
                <w:rPr>
                  <w:rFonts w:asciiTheme="majorHAnsi" w:eastAsiaTheme="majorEastAsia" w:hAnsiTheme="majorHAnsi" w:cstheme="majorBidi"/>
                  <w:color w:val="4F81BD" w:themeColor="accent1"/>
                  <w:sz w:val="24"/>
                  <w:szCs w:val="24"/>
                </w:rPr>
              </w:pPr>
              <w:r w:rsidRPr="00E86C18">
                <w:rPr>
                  <w:rFonts w:asciiTheme="majorHAnsi" w:eastAsiaTheme="majorEastAsia" w:hAnsiTheme="majorHAnsi" w:cstheme="majorBidi"/>
                  <w:color w:val="4F81BD" w:themeColor="accent1"/>
                  <w:sz w:val="24"/>
                  <w:szCs w:val="24"/>
                </w:rPr>
                <w:t xml:space="preserve">РИП «ФГОС: преемственность дошкольного, начального и основного общего образования на основе </w:t>
              </w:r>
              <w:proofErr w:type="gramStart"/>
              <w:r w:rsidRPr="00E86C18">
                <w:rPr>
                  <w:rFonts w:asciiTheme="majorHAnsi" w:eastAsiaTheme="majorEastAsia" w:hAnsiTheme="majorHAnsi" w:cstheme="majorBidi"/>
                  <w:color w:val="4F81BD" w:themeColor="accent1"/>
                  <w:sz w:val="24"/>
                  <w:szCs w:val="24"/>
                </w:rPr>
                <w:t>со-бытийного</w:t>
              </w:r>
              <w:proofErr w:type="gramEnd"/>
              <w:r w:rsidRPr="00E86C18">
                <w:rPr>
                  <w:rFonts w:asciiTheme="majorHAnsi" w:eastAsiaTheme="majorEastAsia" w:hAnsiTheme="majorHAnsi" w:cstheme="majorBidi"/>
                  <w:color w:val="4F81BD" w:themeColor="accent1"/>
                  <w:sz w:val="24"/>
                  <w:szCs w:val="24"/>
                </w:rPr>
                <w:t xml:space="preserve"> подхода»</w:t>
              </w:r>
            </w:p>
          </w:tc>
        </w:sdtContent>
      </w:sdt>
    </w:tr>
  </w:tbl>
  <w:p w:rsidR="00B335C4" w:rsidRPr="00CF557D" w:rsidRDefault="00B335C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5D7"/>
    <w:rsid w:val="000C73C6"/>
    <w:rsid w:val="002B7EB1"/>
    <w:rsid w:val="003E1071"/>
    <w:rsid w:val="00730E26"/>
    <w:rsid w:val="00782F75"/>
    <w:rsid w:val="0079030B"/>
    <w:rsid w:val="00A77A4F"/>
    <w:rsid w:val="00B335C4"/>
    <w:rsid w:val="00BA5387"/>
    <w:rsid w:val="00CF557D"/>
    <w:rsid w:val="00DD5B1D"/>
    <w:rsid w:val="00FF6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2E629-0F13-4720-B31C-FD371E0A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35C4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B335C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335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335C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3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35C4"/>
  </w:style>
  <w:style w:type="paragraph" w:styleId="a9">
    <w:name w:val="footer"/>
    <w:basedOn w:val="a"/>
    <w:link w:val="aa"/>
    <w:uiPriority w:val="99"/>
    <w:unhideWhenUsed/>
    <w:rsid w:val="00B3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35C4"/>
  </w:style>
  <w:style w:type="paragraph" w:styleId="ab">
    <w:name w:val="Balloon Text"/>
    <w:basedOn w:val="a"/>
    <w:link w:val="ac"/>
    <w:uiPriority w:val="99"/>
    <w:semiHidden/>
    <w:unhideWhenUsed/>
    <w:rsid w:val="00B33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3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E37388AC2E24C2CB5A25EBBBE1444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3B4271-4067-4D09-B28F-A06951ABD490}"/>
      </w:docPartPr>
      <w:docPartBody>
        <w:p w:rsidR="00B83C38" w:rsidRDefault="007264A1" w:rsidP="007264A1">
          <w:pPr>
            <w:pStyle w:val="2E37388AC2E24C2CB5A25EBBBE1444B1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64A1"/>
    <w:rsid w:val="00087EDA"/>
    <w:rsid w:val="0035163B"/>
    <w:rsid w:val="007264A1"/>
    <w:rsid w:val="00B83C38"/>
    <w:rsid w:val="00CC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AD555815BB1478A8879A05457CB9417">
    <w:name w:val="7AD555815BB1478A8879A05457CB9417"/>
    <w:rsid w:val="007264A1"/>
  </w:style>
  <w:style w:type="paragraph" w:customStyle="1" w:styleId="038FB260E6A445999529BE60BBB6AE44">
    <w:name w:val="038FB260E6A445999529BE60BBB6AE44"/>
    <w:rsid w:val="007264A1"/>
  </w:style>
  <w:style w:type="paragraph" w:customStyle="1" w:styleId="2E37388AC2E24C2CB5A25EBBBE1444B1">
    <w:name w:val="2E37388AC2E24C2CB5A25EBBBE1444B1"/>
    <w:rsid w:val="00726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РИП «ФГОС: преемственность дошкольного, начального и основного общего образования на основе со-бытийного подхода»</vt:lpstr>
    </vt:vector>
  </TitlesOfParts>
  <Company>Krokoz™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РИП «ФГОС: преемственность дошкольного, начального и основного общего образования на основе со-бытийного подхода»</dc:title>
  <dc:subject/>
  <dc:creator>Ольга Вячеславовна Тихомирова</dc:creator>
  <cp:keywords/>
  <dc:description/>
  <cp:lastModifiedBy>User</cp:lastModifiedBy>
  <cp:revision>6</cp:revision>
  <cp:lastPrinted>2016-04-20T15:29:00Z</cp:lastPrinted>
  <dcterms:created xsi:type="dcterms:W3CDTF">2015-09-18T07:17:00Z</dcterms:created>
  <dcterms:modified xsi:type="dcterms:W3CDTF">2016-04-22T08:38:00Z</dcterms:modified>
</cp:coreProperties>
</file>